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Satış Kapama Yapısı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Kim?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Süreç için hazırlanan roller.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Rol Netlik Dokümanı. (Her rol için hazırlanmalı: rolün amacı, görevleri, teslim ettiği çıktı, ihtiyaç duyduğu yetkinlik.)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 süreçteki roller: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Kapama Görüşmecisi</w:t>
      </w:r>
      <w:r w:rsidDel="00000000" w:rsidR="00000000" w:rsidRPr="00000000">
        <w:rPr>
          <w:sz w:val="24"/>
          <w:szCs w:val="24"/>
          <w:rtl w:val="0"/>
        </w:rPr>
        <w:t xml:space="preserve">: keşif, sunum, itiraz ve karar ondadır. Çıktısı netleşmiş karar ve eksiksiz kayıttır.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Satış Yöneticisi</w:t>
      </w:r>
      <w:r w:rsidDel="00000000" w:rsidR="00000000" w:rsidRPr="00000000">
        <w:rPr>
          <w:sz w:val="24"/>
          <w:szCs w:val="24"/>
          <w:rtl w:val="0"/>
        </w:rPr>
        <w:t xml:space="preserve">: kayıtları dinler, oranları okur, koçluk verir. Çıktısı haftalık geri bildirim ve itiraz analizidir.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Tahsilat ve Başlatma Sorumlusu</w:t>
      </w:r>
      <w:r w:rsidDel="00000000" w:rsidR="00000000" w:rsidRPr="00000000">
        <w:rPr>
          <w:sz w:val="24"/>
          <w:szCs w:val="24"/>
          <w:rtl w:val="0"/>
        </w:rPr>
        <w:t xml:space="preserve">: ödeme, sözleşme ve ilk adımın sorunsuz tamamlanması ondadır.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Roller ayrıdır, kişiler birleşebilir. Başlangıçta tüm rolleri tek kişi taşıyabilir; iş büyüdükçe roller ayrı kişilere devredilir.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Kimden, hangi kaynaktan, hangi tecrübe ile öğrenilecek.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Kapama; kapanan ve kaçan görüşmelerin kayıt kütüphanesinden öğrenilir. İkisi de ders anlatır.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İtiraz; rol çalışmasıyla öğrenilir: biri aday olur, itirazlar prova edilir.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Görgü; deneyimli kapamacının görüşmesine sessiz katılarak kazanılır.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Devir notu iki sürecin ortak dilidir; ön görüşme yazar, kapama okur. Not zayıfsa iki taraf birlikte düzeltir.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Rol netliği oluşturmak ve yetkinlik inşa etmek için yapılar kurulmalıdır.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